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905628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LDW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05628">
        <w:rPr>
          <w:rFonts w:ascii="Arial" w:hAnsi="Arial" w:cs="Arial"/>
          <w:sz w:val="20"/>
          <w:szCs w:val="20"/>
        </w:rPr>
        <w:t>06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05628" w:rsidRPr="00905628">
        <w:rPr>
          <w:rFonts w:ascii="Arial" w:hAnsi="Arial" w:cs="Arial"/>
          <w:sz w:val="20"/>
          <w:szCs w:val="20"/>
        </w:rPr>
        <w:t>Lam Dong Water Supply And Sewerage Company Ltd.</w:t>
      </w:r>
      <w:r w:rsidR="0090562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05628">
        <w:rPr>
          <w:rFonts w:ascii="Arial" w:hAnsi="Arial" w:cs="Arial"/>
          <w:sz w:val="20"/>
          <w:szCs w:val="20"/>
        </w:rPr>
        <w:t xml:space="preserve"> Approve the following contents: 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Agree to</w:t>
      </w:r>
      <w:r w:rsidRPr="00905628">
        <w:rPr>
          <w:rFonts w:ascii="Arial" w:hAnsi="Arial" w:cs="Arial"/>
          <w:sz w:val="20"/>
          <w:szCs w:val="20"/>
        </w:rPr>
        <w:t xml:space="preserve"> the Implementation Plan submitted by the General Director with the following main contents: 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 w:rsidRPr="00905628">
        <w:rPr>
          <w:rFonts w:ascii="Arial" w:hAnsi="Arial" w:cs="Arial"/>
          <w:sz w:val="20"/>
          <w:szCs w:val="20"/>
        </w:rPr>
        <w:t xml:space="preserve">+ Adjust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905628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Meeting: April 3, 2020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 w:rsidRPr="00905628">
        <w:rPr>
          <w:rFonts w:ascii="Arial" w:hAnsi="Arial" w:cs="Arial"/>
          <w:sz w:val="20"/>
          <w:szCs w:val="20"/>
        </w:rPr>
        <w:t xml:space="preserve">+ Adjust the date of </w:t>
      </w:r>
      <w:r>
        <w:rPr>
          <w:rFonts w:ascii="Arial" w:hAnsi="Arial" w:cs="Arial"/>
          <w:sz w:val="20"/>
          <w:szCs w:val="20"/>
        </w:rPr>
        <w:t>holding the General Meeting of Shareholders</w:t>
      </w:r>
      <w:r w:rsidRPr="00905628">
        <w:rPr>
          <w:rFonts w:ascii="Arial" w:hAnsi="Arial" w:cs="Arial"/>
          <w:sz w:val="20"/>
          <w:szCs w:val="20"/>
        </w:rPr>
        <w:t>: April</w:t>
      </w:r>
      <w:r>
        <w:rPr>
          <w:rFonts w:ascii="Arial" w:hAnsi="Arial" w:cs="Arial"/>
          <w:sz w:val="20"/>
          <w:szCs w:val="20"/>
        </w:rPr>
        <w:t xml:space="preserve"> 24, 2020 (Friday from 14:00)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 w:rsidRPr="00905628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Participants are</w:t>
      </w:r>
      <w:r w:rsidRPr="00905628">
        <w:rPr>
          <w:rFonts w:ascii="Arial" w:hAnsi="Arial" w:cs="Arial"/>
          <w:sz w:val="20"/>
          <w:szCs w:val="20"/>
        </w:rPr>
        <w:t xml:space="preserve"> shareholder</w:t>
      </w:r>
      <w:r>
        <w:rPr>
          <w:rFonts w:ascii="Arial" w:hAnsi="Arial" w:cs="Arial"/>
          <w:sz w:val="20"/>
          <w:szCs w:val="20"/>
        </w:rPr>
        <w:t>s or</w:t>
      </w:r>
      <w:r w:rsidRPr="00905628">
        <w:rPr>
          <w:rFonts w:ascii="Arial" w:hAnsi="Arial" w:cs="Arial"/>
          <w:sz w:val="20"/>
          <w:szCs w:val="20"/>
        </w:rPr>
        <w:t xml:space="preserve"> representative of shareholders with the num</w:t>
      </w:r>
      <w:r>
        <w:rPr>
          <w:rFonts w:ascii="Arial" w:hAnsi="Arial" w:cs="Arial"/>
          <w:sz w:val="20"/>
          <w:szCs w:val="20"/>
        </w:rPr>
        <w:t>ber of shares with voting right ≥ 100,</w:t>
      </w:r>
      <w:r w:rsidRPr="00905628">
        <w:rPr>
          <w:rFonts w:ascii="Arial" w:hAnsi="Arial" w:cs="Arial"/>
          <w:sz w:val="20"/>
          <w:szCs w:val="20"/>
        </w:rPr>
        <w:t xml:space="preserve">000 shares, other shareholders </w:t>
      </w:r>
      <w:r>
        <w:rPr>
          <w:rFonts w:ascii="Arial" w:hAnsi="Arial" w:cs="Arial"/>
          <w:sz w:val="20"/>
          <w:szCs w:val="20"/>
        </w:rPr>
        <w:t>can exercise their voting right</w:t>
      </w:r>
      <w:r w:rsidRPr="00905628">
        <w:rPr>
          <w:rFonts w:ascii="Arial" w:hAnsi="Arial" w:cs="Arial"/>
          <w:sz w:val="20"/>
          <w:szCs w:val="20"/>
        </w:rPr>
        <w:t xml:space="preserve"> under section 2 or 4 of Ar</w:t>
      </w:r>
      <w:r>
        <w:rPr>
          <w:rFonts w:ascii="Arial" w:hAnsi="Arial" w:cs="Arial"/>
          <w:sz w:val="20"/>
          <w:szCs w:val="20"/>
        </w:rPr>
        <w:t>ticle 140 of Enterprise Law No.68/2014/</w:t>
      </w:r>
      <w:r w:rsidRPr="00905628">
        <w:rPr>
          <w:rFonts w:ascii="Arial" w:hAnsi="Arial" w:cs="Arial"/>
          <w:sz w:val="20"/>
          <w:szCs w:val="20"/>
        </w:rPr>
        <w:t>QH13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 w:rsidRPr="00905628">
        <w:rPr>
          <w:rFonts w:ascii="Arial" w:hAnsi="Arial" w:cs="Arial"/>
          <w:sz w:val="20"/>
          <w:szCs w:val="20"/>
        </w:rPr>
        <w:t xml:space="preserve">+ Voting can be </w:t>
      </w:r>
      <w:r>
        <w:rPr>
          <w:rFonts w:ascii="Arial" w:hAnsi="Arial" w:cs="Arial"/>
          <w:sz w:val="20"/>
          <w:szCs w:val="20"/>
        </w:rPr>
        <w:t>organized via online conference</w:t>
      </w:r>
      <w:r w:rsidRPr="00905628">
        <w:rPr>
          <w:rFonts w:ascii="Arial" w:hAnsi="Arial" w:cs="Arial"/>
          <w:sz w:val="20"/>
          <w:szCs w:val="20"/>
        </w:rPr>
        <w:t xml:space="preserve"> (according to Article</w:t>
      </w:r>
      <w:r>
        <w:rPr>
          <w:rFonts w:ascii="Arial" w:hAnsi="Arial" w:cs="Arial"/>
          <w:sz w:val="20"/>
          <w:szCs w:val="20"/>
        </w:rPr>
        <w:t xml:space="preserve"> 140 of the Law on Enterprise)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 w:rsidRPr="00905628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Meeting l</w:t>
      </w:r>
      <w:r w:rsidRPr="00905628">
        <w:rPr>
          <w:rFonts w:ascii="Arial" w:hAnsi="Arial" w:cs="Arial"/>
          <w:sz w:val="20"/>
          <w:szCs w:val="20"/>
        </w:rPr>
        <w:t xml:space="preserve">ocation: Office of Lam Dong Water Supply and Sewerage Company Ltd., 50 Hung </w:t>
      </w:r>
      <w:proofErr w:type="spellStart"/>
      <w:r w:rsidRPr="00905628">
        <w:rPr>
          <w:rFonts w:ascii="Arial" w:hAnsi="Arial" w:cs="Arial"/>
          <w:sz w:val="20"/>
          <w:szCs w:val="20"/>
        </w:rPr>
        <w:t>Vuong</w:t>
      </w:r>
      <w:proofErr w:type="spellEnd"/>
      <w:r w:rsidRPr="00905628">
        <w:rPr>
          <w:rFonts w:ascii="Arial" w:hAnsi="Arial" w:cs="Arial"/>
          <w:sz w:val="20"/>
          <w:szCs w:val="20"/>
        </w:rPr>
        <w:t xml:space="preserve">, Ward 9, </w:t>
      </w:r>
      <w:r>
        <w:rPr>
          <w:rFonts w:ascii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sz w:val="20"/>
          <w:szCs w:val="20"/>
        </w:rPr>
        <w:t>Lat</w:t>
      </w:r>
      <w:proofErr w:type="spellEnd"/>
      <w:r>
        <w:rPr>
          <w:rFonts w:ascii="Arial" w:hAnsi="Arial" w:cs="Arial"/>
          <w:sz w:val="20"/>
          <w:szCs w:val="20"/>
        </w:rPr>
        <w:t xml:space="preserve"> City, Lam Dong Province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 w:rsidRPr="00905628">
        <w:rPr>
          <w:rFonts w:ascii="Arial" w:hAnsi="Arial" w:cs="Arial"/>
          <w:sz w:val="20"/>
          <w:szCs w:val="20"/>
        </w:rPr>
        <w:t xml:space="preserve">+ Agreed to submit 03 reports and 07 </w:t>
      </w:r>
      <w:r>
        <w:rPr>
          <w:rFonts w:ascii="Arial" w:hAnsi="Arial" w:cs="Arial"/>
          <w:sz w:val="20"/>
          <w:szCs w:val="20"/>
        </w:rPr>
        <w:t>proposals</w:t>
      </w:r>
      <w:r w:rsidRPr="00905628">
        <w:rPr>
          <w:rFonts w:ascii="Arial" w:hAnsi="Arial" w:cs="Arial"/>
          <w:sz w:val="20"/>
          <w:szCs w:val="20"/>
        </w:rPr>
        <w:t xml:space="preserve"> to the General Meeting of Shareholders </w:t>
      </w:r>
      <w:r>
        <w:rPr>
          <w:rFonts w:ascii="Arial" w:hAnsi="Arial" w:cs="Arial"/>
          <w:sz w:val="20"/>
          <w:szCs w:val="20"/>
        </w:rPr>
        <w:t>for consideration and decision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 w:rsidRPr="00905628">
        <w:rPr>
          <w:rFonts w:ascii="Arial" w:hAnsi="Arial" w:cs="Arial"/>
          <w:sz w:val="20"/>
          <w:szCs w:val="20"/>
        </w:rPr>
        <w:t xml:space="preserve">+ Accepting the resignation letter of Mrs. Nguyen </w:t>
      </w:r>
      <w:proofErr w:type="spellStart"/>
      <w:r w:rsidRPr="00905628">
        <w:rPr>
          <w:rFonts w:ascii="Arial" w:hAnsi="Arial" w:cs="Arial"/>
          <w:sz w:val="20"/>
          <w:szCs w:val="20"/>
        </w:rPr>
        <w:t>Hai</w:t>
      </w:r>
      <w:proofErr w:type="spellEnd"/>
      <w:r w:rsidRPr="00905628">
        <w:rPr>
          <w:rFonts w:ascii="Arial" w:hAnsi="Arial" w:cs="Arial"/>
          <w:sz w:val="20"/>
          <w:szCs w:val="20"/>
        </w:rPr>
        <w:t xml:space="preserve"> Tam, assigning the Secretary to prepare procedures </w:t>
      </w:r>
      <w:r>
        <w:rPr>
          <w:rFonts w:ascii="Arial" w:hAnsi="Arial" w:cs="Arial"/>
          <w:sz w:val="20"/>
          <w:szCs w:val="20"/>
        </w:rPr>
        <w:t>for dismissal and</w:t>
      </w:r>
      <w:r w:rsidRPr="00905628">
        <w:rPr>
          <w:rFonts w:ascii="Arial" w:hAnsi="Arial" w:cs="Arial"/>
          <w:sz w:val="20"/>
          <w:szCs w:val="20"/>
        </w:rPr>
        <w:t xml:space="preserve"> additional el</w:t>
      </w:r>
      <w:r>
        <w:rPr>
          <w:rFonts w:ascii="Arial" w:hAnsi="Arial" w:cs="Arial"/>
          <w:sz w:val="20"/>
          <w:szCs w:val="20"/>
        </w:rPr>
        <w:t>ection procedures as prescribed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 w:rsidRPr="00905628">
        <w:rPr>
          <w:rFonts w:ascii="Arial" w:hAnsi="Arial" w:cs="Arial"/>
          <w:sz w:val="20"/>
          <w:szCs w:val="20"/>
        </w:rPr>
        <w:t>- Assign the General</w:t>
      </w:r>
      <w:r>
        <w:rPr>
          <w:rFonts w:ascii="Arial" w:hAnsi="Arial" w:cs="Arial"/>
          <w:sz w:val="20"/>
          <w:szCs w:val="20"/>
        </w:rPr>
        <w:t xml:space="preserve"> Director to implement the plan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905628">
        <w:rPr>
          <w:rFonts w:ascii="Arial" w:hAnsi="Arial" w:cs="Arial"/>
          <w:sz w:val="20"/>
          <w:szCs w:val="20"/>
        </w:rPr>
        <w:t xml:space="preserve"> The resolution takes effect from the date of signing </w:t>
      </w:r>
    </w:p>
    <w:p w:rsidR="00905628" w:rsidRDefault="0090562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905628">
        <w:rPr>
          <w:rFonts w:ascii="Arial" w:hAnsi="Arial" w:cs="Arial"/>
          <w:sz w:val="20"/>
          <w:szCs w:val="20"/>
        </w:rPr>
        <w:t xml:space="preserve"> The members of the Board of Directors, the </w:t>
      </w:r>
      <w:r>
        <w:rPr>
          <w:rFonts w:ascii="Arial" w:hAnsi="Arial" w:cs="Arial"/>
          <w:sz w:val="20"/>
          <w:szCs w:val="20"/>
        </w:rPr>
        <w:t>Supervisory Board</w:t>
      </w:r>
      <w:r w:rsidRPr="00905628">
        <w:rPr>
          <w:rFonts w:ascii="Arial" w:hAnsi="Arial" w:cs="Arial"/>
          <w:sz w:val="20"/>
          <w:szCs w:val="20"/>
        </w:rPr>
        <w:t>, the Executive Board, the functional divisions and units</w:t>
      </w:r>
      <w:r>
        <w:rPr>
          <w:rFonts w:ascii="Arial" w:hAnsi="Arial" w:cs="Arial"/>
          <w:sz w:val="20"/>
          <w:szCs w:val="20"/>
        </w:rPr>
        <w:t xml:space="preserve"> directly under</w:t>
      </w:r>
      <w:r w:rsidRPr="00905628">
        <w:rPr>
          <w:rFonts w:ascii="Arial" w:hAnsi="Arial" w:cs="Arial"/>
          <w:sz w:val="20"/>
          <w:szCs w:val="20"/>
        </w:rPr>
        <w:t xml:space="preserve"> are responsible for implement</w:t>
      </w:r>
      <w:r>
        <w:rPr>
          <w:rFonts w:ascii="Arial" w:hAnsi="Arial" w:cs="Arial"/>
          <w:sz w:val="20"/>
          <w:szCs w:val="20"/>
        </w:rPr>
        <w:t>ing this Resolution and organizing</w:t>
      </w:r>
      <w:r w:rsidRPr="00905628">
        <w:rPr>
          <w:rFonts w:ascii="Arial" w:hAnsi="Arial" w:cs="Arial"/>
          <w:sz w:val="20"/>
          <w:szCs w:val="20"/>
        </w:rPr>
        <w:t xml:space="preserve"> the implementation in accordance with the law, Organization and operation charter of Lam Dong Water Supply and Sewerage Company Ltd.</w:t>
      </w:r>
      <w:bookmarkStart w:id="0" w:name="_GoBack"/>
      <w:bookmarkEnd w:id="0"/>
    </w:p>
    <w:sectPr w:rsidR="0090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05628"/>
    <w:rsid w:val="00981275"/>
    <w:rsid w:val="009C28F2"/>
    <w:rsid w:val="009E1744"/>
    <w:rsid w:val="00A06443"/>
    <w:rsid w:val="00A06521"/>
    <w:rsid w:val="00A128FC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2020-03-26T15:01:00Z</dcterms:modified>
</cp:coreProperties>
</file>